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bookmarkStart w:id="0" w:name="_GoBack"/>
      <w:bookmarkEnd w:id="0"/>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4D5FE8">
        <w:fldChar w:fldCharType="begin"/>
      </w:r>
      <w:r w:rsidR="004D5FE8">
        <w:instrText xml:space="preserve"> SEQ Figure \* ARABIC </w:instrText>
      </w:r>
      <w:r w:rsidR="004D5FE8">
        <w:fldChar w:fldCharType="separate"/>
      </w:r>
      <w:r w:rsidR="004C465B">
        <w:rPr>
          <w:noProof/>
        </w:rPr>
        <w:t>1</w:t>
      </w:r>
      <w:r w:rsidR="004D5FE8">
        <w:rPr>
          <w:noProof/>
        </w:rPr>
        <w:fldChar w:fldCharType="end"/>
      </w:r>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4D5FE8">
        <w:fldChar w:fldCharType="begin"/>
      </w:r>
      <w:r w:rsidR="004D5FE8">
        <w:instrText xml:space="preserve"> SEQ Figure \* ARABIC </w:instrText>
      </w:r>
      <w:r w:rsidR="004D5FE8">
        <w:fldChar w:fldCharType="separate"/>
      </w:r>
      <w:r w:rsidR="004C465B">
        <w:rPr>
          <w:noProof/>
        </w:rPr>
        <w:t>2</w:t>
      </w:r>
      <w:r w:rsidR="004D5FE8">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8D4EF0" w:rsidRPr="0073530C" w:rsidRDefault="008D4EF0" w:rsidP="000F70D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8D4EF0" w:rsidRPr="0073530C" w:rsidRDefault="008D4EF0" w:rsidP="000F70D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8D4EF0" w:rsidRPr="00A34E57" w:rsidRDefault="008D4EF0" w:rsidP="007500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D4EF0" w:rsidRPr="00A34E57" w:rsidRDefault="008D4EF0" w:rsidP="007500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8D4EF0" w:rsidRPr="0000256A" w:rsidRDefault="008D4EF0" w:rsidP="00475015">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8D4EF0" w:rsidRPr="0000256A" w:rsidRDefault="008D4EF0" w:rsidP="00475015">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8D4EF0" w:rsidRPr="00B913E9" w:rsidRDefault="008D4EF0" w:rsidP="00D51E28">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8D4EF0" w:rsidRPr="00B913E9" w:rsidRDefault="008D4EF0" w:rsidP="00D51E28">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8D4EF0" w:rsidRPr="002D6FF2" w:rsidRDefault="008D4EF0" w:rsidP="007454B2">
                              <w:pPr>
                                <w:pStyle w:val="Caption"/>
                                <w:rPr>
                                  <w:rFonts w:ascii="Arial" w:hAnsi="Arial" w:cs="Arial"/>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8D4EF0" w:rsidRPr="002D6FF2" w:rsidRDefault="008D4EF0" w:rsidP="007454B2">
                        <w:pPr>
                          <w:pStyle w:val="Caption"/>
                          <w:rPr>
                            <w:rFonts w:ascii="Arial" w:hAnsi="Arial" w:cs="Arial"/>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8D4EF0" w:rsidRPr="003757DE" w:rsidRDefault="008D4EF0" w:rsidP="00583F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D4EF0" w:rsidRPr="003757DE" w:rsidRDefault="008D4EF0" w:rsidP="00583F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4D5FE8">
        <w:fldChar w:fldCharType="begin"/>
      </w:r>
      <w:r w:rsidR="004D5FE8">
        <w:instrText xml:space="preserve"> SEQ Figure \* ARABIC </w:instrText>
      </w:r>
      <w:r w:rsidR="004D5FE8">
        <w:fldChar w:fldCharType="separate"/>
      </w:r>
      <w:r w:rsidR="004C465B">
        <w:rPr>
          <w:noProof/>
        </w:rPr>
        <w:t>9</w:t>
      </w:r>
      <w:r w:rsidR="004D5FE8">
        <w:rPr>
          <w:noProof/>
        </w:rPr>
        <w:fldChar w:fldCharType="end"/>
      </w:r>
      <w:r w:rsidRPr="00F0527C">
        <w:t>. SEM images of (a) the base of a HCF and (b) a top</w:t>
      </w:r>
      <w:r w:rsidR="004E5905">
        <w:t>-</w:t>
      </w:r>
      <w:r w:rsidRPr="00F0527C">
        <w:t>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4D5FE8">
        <w:fldChar w:fldCharType="begin"/>
      </w:r>
      <w:r w:rsidR="004D5FE8">
        <w:instrText xml:space="preserve"> SEQ Figure \* ARABIC </w:instrText>
      </w:r>
      <w:r w:rsidR="004D5FE8">
        <w:fldChar w:fldCharType="separate"/>
      </w:r>
      <w:r w:rsidR="004C465B">
        <w:rPr>
          <w:noProof/>
        </w:rPr>
        <w:t>10</w:t>
      </w:r>
      <w:r w:rsidR="004D5FE8">
        <w:rPr>
          <w:noProof/>
        </w:rPr>
        <w:fldChar w:fldCharType="end"/>
      </w:r>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8D4EF0" w:rsidRPr="00DE78A8" w:rsidRDefault="008D4EF0"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8D4EF0" w:rsidRPr="00DE78A8" w:rsidRDefault="008D4EF0"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If nitrogen produces new structures, how combinations of dopants are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8D4EF0" w:rsidRPr="002B0DF3" w:rsidRDefault="008D4EF0"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20FB9">
                                <w:t xml:space="preserve">Raman spectra of GUITAR (black) and </w:t>
                              </w:r>
                              <w:r>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8D4EF0" w:rsidRPr="002B0DF3" w:rsidRDefault="008D4EF0"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20FB9">
                          <w:t xml:space="preserve">Raman spectra of GUITAR (black) and </w:t>
                        </w:r>
                        <w:r>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xml:space="preserve">. The G band is assigned to in-plane stretching of the sp2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w:t>
      </w:r>
      <w:r w:rsidR="003642AA">
        <w:rPr>
          <w:rFonts w:ascii="Arial" w:hAnsi="Arial" w:cs="Arial"/>
        </w:rPr>
        <w:t>,</w:t>
      </w:r>
      <w:r w:rsidRPr="00FC50AD">
        <w:rPr>
          <w:rFonts w:ascii="Arial" w:hAnsi="Arial" w:cs="Arial"/>
        </w:rPr>
        <w:t xml:space="preserve">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If, we will use FTIR to quantify how 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w:t>
      </w:r>
      <w:r w:rsidRPr="00FC50AD">
        <w:rPr>
          <w:rFonts w:ascii="Arial" w:hAnsi="Arial" w:cs="Arial"/>
        </w:rPr>
        <w:lastRenderedPageBreak/>
        <w:t xml:space="preserve">dopant we will discuss shortly. We will use XPS analysis and subsequent peak deconvolution of 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nd to the surface or incorporated into the HCF.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HCF formation needs clarification, as well as determine if is it is critical to the process. We believe this needs to be inspected at the molecular level, i.e. through bonding of C, 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sp3 bonding in the HCF, which will increase internal strain, thereby facilitating the closure of their ends and the formation of carbon eggs, as opposed to the longer structures with tapered ends. If we successfully grow HCF without sulfur, we will conduct the same experiments </w:t>
      </w:r>
      <w:r w:rsidRPr="00FC50AD">
        <w:rPr>
          <w:rFonts w:ascii="Arial" w:hAnsi="Arial" w:cs="Arial"/>
        </w:rPr>
        <w:lastRenderedPageBreak/>
        <w:t>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HCF formation and structural factors driving the formation of HCF,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650DB3" w:rsidRPr="007C5328">
        <w:rPr>
          <w:rFonts w:ascii="Arial" w:hAnsi="Arial" w:cs="Arial"/>
          <w:color w:val="000000" w:themeColor="text1"/>
        </w:rPr>
        <w:t xml:space="preserve"> a three 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One option is to use different polytypes of boron precursor</w:t>
      </w:r>
      <w:r w:rsidR="003642AA">
        <w:rPr>
          <w:rFonts w:ascii="Arial" w:hAnsi="Arial" w:cs="Arial"/>
          <w:color w:val="000000" w:themeColor="text1"/>
        </w:rPr>
        <w:t>s</w:t>
      </w:r>
      <w:r w:rsidR="0051091B" w:rsidRPr="007C5328">
        <w:rPr>
          <w:rFonts w:ascii="Arial" w:hAnsi="Arial" w:cs="Arial"/>
          <w:color w:val="000000" w:themeColor="text1"/>
        </w:rPr>
        <w:t>. It has been shown that using two different isomers of closo-dicarbadodecaborane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of these polytypes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on the HCF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The same is true for metaboric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HCF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free precursor, decaborane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HCF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BA3626" w:rsidP="002E1881">
      <w:pPr>
        <w:rPr>
          <w:rFonts w:ascii="Arial" w:hAnsi="Arial" w:cs="Arial"/>
          <w:color w:val="000000" w:themeColor="text1"/>
        </w:rPr>
      </w:pPr>
      <w:r w:rsidRPr="007C5328">
        <w:rPr>
          <w:rFonts w:ascii="Arial" w:hAnsi="Arial" w:cs="Arial"/>
          <w:color w:val="000000" w:themeColor="text1"/>
        </w:rPr>
        <w:t>But not only different precursor</w:t>
      </w:r>
      <w:r w:rsidR="003642AA">
        <w:rPr>
          <w:rFonts w:ascii="Arial" w:hAnsi="Arial" w:cs="Arial"/>
          <w:color w:val="000000" w:themeColor="text1"/>
        </w:rPr>
        <w:t>s</w:t>
      </w:r>
      <w:r w:rsidRPr="007C5328">
        <w:rPr>
          <w:rFonts w:ascii="Arial" w:hAnsi="Arial" w:cs="Arial"/>
          <w:color w:val="000000" w:themeColor="text1"/>
        </w:rPr>
        <w:t xml:space="preserve"> of boron can be used. Doping with different sources of nitrogen is important to further understand the role of doing in the GUITAR structure and properties. </w:t>
      </w:r>
      <w:r w:rsidR="001211CB" w:rsidRPr="007C5328">
        <w:rPr>
          <w:rFonts w:ascii="Arial" w:hAnsi="Arial" w:cs="Arial"/>
          <w:color w:val="000000" w:themeColor="text1"/>
        </w:rPr>
        <w:t xml:space="preserve">If it is changes in strain into the graphitic layer or between layers that drive the HFC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1211CB" w:rsidRPr="007C5328">
        <w:rPr>
          <w:rFonts w:ascii="Arial" w:hAnsi="Arial" w:cs="Arial"/>
          <w:color w:val="000000" w:themeColor="text1"/>
        </w:rPr>
        <w:t xml:space="preserve">will distorter the graphitic layer in different ways. </w:t>
      </w:r>
      <w:r w:rsidR="00486C9A" w:rsidRPr="007C5328">
        <w:rPr>
          <w:rFonts w:ascii="Arial" w:hAnsi="Arial" w:cs="Arial"/>
          <w:color w:val="000000" w:themeColor="text1"/>
        </w:rPr>
        <w:t>Additionally, N doping favors 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formation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HCF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identifying whether the conformation of the dopant can affect HCF,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HCF morphology. </w:t>
      </w:r>
      <w:r w:rsidR="00781479" w:rsidRPr="007C5328">
        <w:rPr>
          <w:rFonts w:ascii="Arial" w:hAnsi="Arial" w:cs="Arial"/>
          <w:color w:val="000000" w:themeColor="text1"/>
        </w:rPr>
        <w:t xml:space="preserve">Nitrogen doping will introduce pentagonal bonding into the graphene lattice, </w:t>
      </w:r>
      <w:r w:rsidR="00781479" w:rsidRPr="007C5328">
        <w:rPr>
          <w:rFonts w:ascii="Arial" w:hAnsi="Arial" w:cs="Arial"/>
          <w:color w:val="000000" w:themeColor="text1"/>
        </w:rPr>
        <w:lastRenderedPageBreak/>
        <w:t xml:space="preserve">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thereby affecting the HCF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HCF,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HCF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HCF are grown at ~900 </w:t>
      </w:r>
      <w:r w:rsidRPr="007C5328">
        <w:rPr>
          <w:rFonts w:ascii="Arial" w:hAnsi="Arial" w:cs="Arial"/>
          <w:color w:val="000000" w:themeColor="text1"/>
          <w:vertAlign w:val="superscript"/>
        </w:rPr>
        <w:t>o</w:t>
      </w:r>
      <w:r w:rsidRPr="007C5328">
        <w:rPr>
          <w:rFonts w:ascii="Arial" w:hAnsi="Arial" w:cs="Arial"/>
          <w:color w:val="000000" w:themeColor="text1"/>
        </w:rPr>
        <w:t xml:space="preserve">C. </w:t>
      </w:r>
      <w:r w:rsidR="00843BA2" w:rsidRPr="007C5328">
        <w:rPr>
          <w:rFonts w:ascii="Arial" w:hAnsi="Arial" w:cs="Arial"/>
          <w:color w:val="000000" w:themeColor="text1"/>
        </w:rPr>
        <w:t>However, we believe that decomposition can be avoided by using borazane ((</w:t>
      </w:r>
      <w:hyperlink r:id="rId31" w:tooltip="Boron" w:history="1">
        <w:r w:rsidR="00843BA2" w:rsidRPr="007C5328">
          <w:rPr>
            <w:rStyle w:val="Hyperlink"/>
            <w:rFonts w:ascii="Arial" w:hAnsi="Arial" w:cs="Arial"/>
            <w:color w:val="000000" w:themeColor="text1"/>
          </w:rPr>
          <w:t>B</w:t>
        </w:r>
      </w:hyperlink>
      <w:hyperlink r:id="rId32"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3" w:tooltip="Nitrogen" w:history="1">
        <w:r w:rsidR="00843BA2" w:rsidRPr="007C5328">
          <w:rPr>
            <w:rStyle w:val="Hyperlink"/>
            <w:rFonts w:ascii="Arial" w:hAnsi="Arial" w:cs="Arial"/>
            <w:color w:val="000000" w:themeColor="text1"/>
          </w:rPr>
          <w:t>N</w:t>
        </w:r>
      </w:hyperlink>
      <w:hyperlink r:id="rId34"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Gelest. It decomposes at temperatures above 1000 </w:t>
      </w:r>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borazane by Frueh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polyiminobo</w:t>
      </w:r>
      <w:r w:rsidR="00633FCB" w:rsidRPr="007C5328">
        <w:rPr>
          <w:rFonts w:ascii="Arial" w:hAnsi="Arial" w:cs="Arial"/>
          <w:color w:val="000000" w:themeColor="text1"/>
        </w:rPr>
        <w:t>rane, as well as forms borazine</w:t>
      </w:r>
      <w:r w:rsidR="007F5D36" w:rsidRPr="007C5328">
        <w:rPr>
          <w:rFonts w:ascii="Arial" w:hAnsi="Arial" w:cs="Arial"/>
          <w:color w:val="000000" w:themeColor="text1"/>
        </w:rPr>
        <w:t xml:space="preserve"> above 130 </w:t>
      </w:r>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 xml:space="preserve">C,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r w:rsidRPr="007C5328">
        <w:rPr>
          <w:rFonts w:ascii="Arial" w:hAnsi="Arial" w:cs="Arial"/>
          <w:color w:val="000000" w:themeColor="text1"/>
        </w:rPr>
        <w:t>HCF</w:t>
      </w:r>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(CNT)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CNT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HCF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HCF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HCF</w:t>
      </w:r>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HCF</w:t>
      </w:r>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HCF.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of HCF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dictates the curvature of the HCF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w:t>
      </w:r>
      <w:r w:rsidR="003D7941" w:rsidRPr="007C5328">
        <w:rPr>
          <w:rFonts w:ascii="Arial" w:hAnsi="Arial" w:cs="Arial"/>
          <w:color w:val="000000" w:themeColor="text1"/>
        </w:rPr>
        <w:lastRenderedPageBreak/>
        <w:t xml:space="preserve">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nanomorphology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In contrast to MWCNT,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t observe a pristine layer structure for the HCF.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Displayed in Figure 13 is as an expanded view of a section of the TEM image of a HCF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HCF.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HCF.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8D4EF0" w:rsidRPr="00A406BF" w:rsidRDefault="008D4EF0" w:rsidP="00DA37BD">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636DD3">
                                <w:t>. An expanded section of the TEM of a HCF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D4EF0" w:rsidRPr="00A406BF" w:rsidRDefault="008D4EF0" w:rsidP="00DA37BD">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636DD3">
                          <w:t>. An expanded section of the TEM of a HCF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parameters will affect the HCF morphology. For these studies</w:t>
      </w:r>
      <w:r>
        <w:rPr>
          <w:rFonts w:ascii="Arial" w:hAnsi="Arial" w:cs="Arial"/>
        </w:rPr>
        <w:t>,</w:t>
      </w:r>
      <w:r w:rsidR="003247F2">
        <w:rPr>
          <w:rFonts w:ascii="Arial" w:hAnsi="Arial" w:cs="Arial"/>
        </w:rPr>
        <w:t xml:space="preserve"> we will keep </w:t>
      </w:r>
      <w:r w:rsidR="00797DC7">
        <w:rPr>
          <w:rFonts w:ascii="Arial" w:hAnsi="Arial" w:cs="Arial"/>
        </w:rPr>
        <w:t xml:space="preserve">constant </w:t>
      </w:r>
      <w:r w:rsidR="003247F2">
        <w:rPr>
          <w:rFonts w:ascii="Arial" w:hAnsi="Arial" w:cs="Arial"/>
        </w:rPr>
        <w:t>the carbon and boron precursors used to obtain the HCF morphology, and vary only parameters related to the CVD process as are 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lastRenderedPageBreak/>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HCF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 xml:space="preserve">and may accelerate the growth, but having high flows could result in a precursor that acts as 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to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graphene on Cu foil (sp2)</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 xml:space="preserve">and CVD diamond thin membranes (sp3). For example, the sp3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seed dictates the overall diameter of the HCF,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r w:rsidRPr="00361D6F">
                              <w:t>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r w:rsidRPr="00361D6F">
                        <w:t>A schematic representation of how the surface bonding of the substrate can affect the curvature of the HCF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of the HCF</w:t>
      </w:r>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w:t>
      </w:r>
      <w:r w:rsidR="000924B8">
        <w:rPr>
          <w:rFonts w:ascii="Arial" w:hAnsi="Arial" w:cs="Arial"/>
        </w:rPr>
        <w:lastRenderedPageBreak/>
        <w:t xml:space="preserve">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r w:rsidR="005A1433">
        <w:rPr>
          <w:rFonts w:ascii="Arial" w:hAnsi="Arial" w:cs="Arial"/>
        </w:rPr>
        <w:t xml:space="preserve">HCF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 xml:space="preserve">all effect measurements are needed to better understand the doping effects on the properties of the graphite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isomers of closo-dicarbadodecaborane</w:t>
      </w:r>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a) and b) will give us enough information to not only understand the role of doping on the change in morphology 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W.M.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w:t>
      </w:r>
      <w:r w:rsidRPr="00FC50AD">
        <w:rPr>
          <w:rFonts w:ascii="Arial" w:hAnsi="Arial" w:cs="Arial"/>
        </w:rPr>
        <w:lastRenderedPageBreak/>
        <w:t>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(OK-LSAMP)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n other projects. While this project will be their primary focus, in our lab we assist one another on projects and therefore learn about the other research. For example, the student on this project will provide GUITAR and HCF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lastRenderedPageBreak/>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n school holiday activities, such as Tinkerfest,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4C1A67" w:rsidRPr="00FC50AD" w:rsidRDefault="007C0468" w:rsidP="004C1A67">
      <w:pPr>
        <w:spacing w:after="120"/>
        <w:rPr>
          <w:rFonts w:ascii="Arial" w:hAnsi="Arial" w:cs="Arial"/>
        </w:rPr>
      </w:pPr>
      <w:r w:rsidRPr="007C0468">
        <w:rPr>
          <w:rFonts w:ascii="Arial" w:hAnsi="Arial" w:cs="Arial"/>
        </w:rPr>
        <w:t>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hydrogen storage, supercapacitors, filtration systems, waste remediation systems, and the list goes on. While carbon materials alone cannot solve every problem, superior carbon will facilitate new technology that is otherwise unattainable.</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 xml:space="preserve">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 and/or the growth time. Additionally, we will study the effects of Nitrogen doping on the </w:t>
      </w:r>
      <w:r w:rsidRPr="007C0468">
        <w:rPr>
          <w:rFonts w:ascii="Arial" w:hAnsi="Arial" w:cs="Arial"/>
        </w:rPr>
        <w:lastRenderedPageBreak/>
        <w:t>morphology of the GUITAR. We would like to study how the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7A7" w:rsidRDefault="007357A7" w:rsidP="0061125A">
      <w:r>
        <w:separator/>
      </w:r>
    </w:p>
  </w:endnote>
  <w:endnote w:type="continuationSeparator" w:id="0">
    <w:p w:rsidR="007357A7" w:rsidRDefault="007357A7"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8D4EF0" w:rsidRDefault="008D4EF0">
        <w:pPr>
          <w:pStyle w:val="Footer"/>
          <w:jc w:val="center"/>
        </w:pPr>
        <w:r>
          <w:fldChar w:fldCharType="begin"/>
        </w:r>
        <w:r>
          <w:instrText xml:space="preserve"> PAGE   \* MERGEFORMAT </w:instrText>
        </w:r>
        <w:r>
          <w:fldChar w:fldCharType="separate"/>
        </w:r>
        <w:r w:rsidR="007501AD">
          <w:rPr>
            <w:noProof/>
          </w:rPr>
          <w:t>2</w:t>
        </w:r>
        <w:r>
          <w:rPr>
            <w:noProof/>
          </w:rPr>
          <w:fldChar w:fldCharType="end"/>
        </w:r>
      </w:p>
    </w:sdtContent>
  </w:sdt>
  <w:p w:rsidR="008D4EF0" w:rsidRDefault="008D4E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7A7" w:rsidRDefault="007357A7" w:rsidP="0061125A">
      <w:r>
        <w:separator/>
      </w:r>
    </w:p>
  </w:footnote>
  <w:footnote w:type="continuationSeparator" w:id="0">
    <w:p w:rsidR="007357A7" w:rsidRDefault="007357A7"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sqwFAAJeCAU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7AD6"/>
    <w:rsid w:val="000D042F"/>
    <w:rsid w:val="000D1D08"/>
    <w:rsid w:val="000D7143"/>
    <w:rsid w:val="000E2D3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5A6A"/>
    <w:rsid w:val="00357F81"/>
    <w:rsid w:val="003624DE"/>
    <w:rsid w:val="003642AA"/>
    <w:rsid w:val="0037298E"/>
    <w:rsid w:val="00374E0B"/>
    <w:rsid w:val="00374EF4"/>
    <w:rsid w:val="003770DD"/>
    <w:rsid w:val="00377DCA"/>
    <w:rsid w:val="00382E13"/>
    <w:rsid w:val="00383DE7"/>
    <w:rsid w:val="00385B5C"/>
    <w:rsid w:val="003868FE"/>
    <w:rsid w:val="0039763B"/>
    <w:rsid w:val="00397714"/>
    <w:rsid w:val="0039792E"/>
    <w:rsid w:val="003A343F"/>
    <w:rsid w:val="003A43DC"/>
    <w:rsid w:val="003A532E"/>
    <w:rsid w:val="003A6687"/>
    <w:rsid w:val="003A7F1C"/>
    <w:rsid w:val="003B12FE"/>
    <w:rsid w:val="003C0312"/>
    <w:rsid w:val="003C15D8"/>
    <w:rsid w:val="003C1A6B"/>
    <w:rsid w:val="003C3F2B"/>
    <w:rsid w:val="003C3F60"/>
    <w:rsid w:val="003C48B3"/>
    <w:rsid w:val="003C50E4"/>
    <w:rsid w:val="003C6C1C"/>
    <w:rsid w:val="003D4933"/>
    <w:rsid w:val="003D5F0C"/>
    <w:rsid w:val="003D7941"/>
    <w:rsid w:val="003D7DA0"/>
    <w:rsid w:val="003E2949"/>
    <w:rsid w:val="003E62E7"/>
    <w:rsid w:val="003F0469"/>
    <w:rsid w:val="003F0DD0"/>
    <w:rsid w:val="003F2C42"/>
    <w:rsid w:val="003F4708"/>
    <w:rsid w:val="003F6D0C"/>
    <w:rsid w:val="003F782D"/>
    <w:rsid w:val="00402D20"/>
    <w:rsid w:val="004110A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3D9D"/>
    <w:rsid w:val="0048491B"/>
    <w:rsid w:val="00484CA2"/>
    <w:rsid w:val="00484D33"/>
    <w:rsid w:val="00486C9A"/>
    <w:rsid w:val="00490448"/>
    <w:rsid w:val="0049191D"/>
    <w:rsid w:val="0049277D"/>
    <w:rsid w:val="00493BD9"/>
    <w:rsid w:val="004946FA"/>
    <w:rsid w:val="00495406"/>
    <w:rsid w:val="00495F2E"/>
    <w:rsid w:val="004A183A"/>
    <w:rsid w:val="004A1C32"/>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4D6F"/>
    <w:rsid w:val="006E4EF1"/>
    <w:rsid w:val="006F0983"/>
    <w:rsid w:val="006F2886"/>
    <w:rsid w:val="006F51AE"/>
    <w:rsid w:val="006F56E2"/>
    <w:rsid w:val="006F6421"/>
    <w:rsid w:val="006F7067"/>
    <w:rsid w:val="00700362"/>
    <w:rsid w:val="00705AFD"/>
    <w:rsid w:val="00710D98"/>
    <w:rsid w:val="007137AF"/>
    <w:rsid w:val="00722FD3"/>
    <w:rsid w:val="00723702"/>
    <w:rsid w:val="007239D7"/>
    <w:rsid w:val="0072750D"/>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10669"/>
    <w:rsid w:val="00913ECA"/>
    <w:rsid w:val="00917E5A"/>
    <w:rsid w:val="00920F0C"/>
    <w:rsid w:val="009215C6"/>
    <w:rsid w:val="00925024"/>
    <w:rsid w:val="00925803"/>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2D08"/>
    <w:rsid w:val="009D3FF2"/>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EA6"/>
    <w:rsid w:val="00B62FFA"/>
    <w:rsid w:val="00B662AD"/>
    <w:rsid w:val="00B70F15"/>
    <w:rsid w:val="00B71DEB"/>
    <w:rsid w:val="00B71EC8"/>
    <w:rsid w:val="00B7253A"/>
    <w:rsid w:val="00B73E9E"/>
    <w:rsid w:val="00B7751B"/>
    <w:rsid w:val="00B808BE"/>
    <w:rsid w:val="00B810A2"/>
    <w:rsid w:val="00B81A86"/>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1BE5"/>
    <w:rsid w:val="00BF3BAC"/>
    <w:rsid w:val="00BF51BC"/>
    <w:rsid w:val="00C00622"/>
    <w:rsid w:val="00C02695"/>
    <w:rsid w:val="00C02BAD"/>
    <w:rsid w:val="00C03B16"/>
    <w:rsid w:val="00C0689F"/>
    <w:rsid w:val="00C11364"/>
    <w:rsid w:val="00C1557A"/>
    <w:rsid w:val="00C22EB6"/>
    <w:rsid w:val="00C273DC"/>
    <w:rsid w:val="00C41A10"/>
    <w:rsid w:val="00C42039"/>
    <w:rsid w:val="00C4648F"/>
    <w:rsid w:val="00C47076"/>
    <w:rsid w:val="00C473CC"/>
    <w:rsid w:val="00C47E74"/>
    <w:rsid w:val="00C50055"/>
    <w:rsid w:val="00C50E92"/>
    <w:rsid w:val="00C5237C"/>
    <w:rsid w:val="00C537A0"/>
    <w:rsid w:val="00C555A1"/>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1062E"/>
    <w:rsid w:val="00E11116"/>
    <w:rsid w:val="00E1183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677B4"/>
    <w:rsid w:val="00E708B9"/>
    <w:rsid w:val="00E73F24"/>
    <w:rsid w:val="00E75F31"/>
    <w:rsid w:val="00E81ECD"/>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49937"/>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Nitroge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D1003-52F1-40A6-9B9B-5EE6CA0BF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8392</TotalTime>
  <Pages>20</Pages>
  <Words>28911</Words>
  <Characters>164795</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284</cp:revision>
  <dcterms:created xsi:type="dcterms:W3CDTF">2020-09-03T20:59:00Z</dcterms:created>
  <dcterms:modified xsi:type="dcterms:W3CDTF">2020-10-23T15:06:00Z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id="ZeT0AWRb"/&gt;&lt;style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